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87" w:rsidRDefault="00B15C87" w:rsidP="00AB1E6F">
      <w:pPr>
        <w:pStyle w:val="NormalWeb"/>
        <w:spacing w:before="0" w:beforeAutospacing="0"/>
        <w:rPr>
          <w:rFonts w:ascii="Arial" w:hAnsi="Arial" w:cs="Arial"/>
          <w:color w:val="555454"/>
        </w:rPr>
      </w:pPr>
    </w:p>
    <w:p w:rsidR="00DB0954" w:rsidRPr="00C363B9" w:rsidRDefault="00C363B9" w:rsidP="00AB1E6F">
      <w:pPr>
        <w:pStyle w:val="NormalWeb"/>
        <w:spacing w:before="0" w:beforeAutospacing="0"/>
        <w:rPr>
          <w:rFonts w:ascii="Arial" w:hAnsi="Arial" w:cs="Arial"/>
          <w:sz w:val="22"/>
          <w:szCs w:val="22"/>
        </w:rPr>
      </w:pPr>
      <w:r w:rsidRPr="00C363B9">
        <w:rPr>
          <w:rFonts w:ascii="Arial" w:hAnsi="Arial" w:cs="Arial"/>
          <w:sz w:val="22"/>
          <w:szCs w:val="22"/>
        </w:rPr>
        <w:t>20 November 2017</w:t>
      </w:r>
    </w:p>
    <w:p w:rsidR="00C363B9" w:rsidRDefault="00C363B9" w:rsidP="00AB1E6F">
      <w:pPr>
        <w:pStyle w:val="NormalWeb"/>
        <w:spacing w:before="0" w:beforeAutospacing="0"/>
        <w:rPr>
          <w:rFonts w:ascii="Arial" w:hAnsi="Arial" w:cs="Arial"/>
          <w:sz w:val="22"/>
          <w:szCs w:val="22"/>
        </w:rPr>
      </w:pPr>
      <w:r w:rsidRPr="00C363B9">
        <w:rPr>
          <w:rFonts w:ascii="Arial" w:hAnsi="Arial" w:cs="Arial"/>
          <w:sz w:val="22"/>
          <w:szCs w:val="22"/>
        </w:rPr>
        <w:t>Our Ref: HP6843</w:t>
      </w:r>
    </w:p>
    <w:p w:rsidR="006A3E23" w:rsidRDefault="006A3E23" w:rsidP="00AB1E6F">
      <w:pPr>
        <w:pStyle w:val="NormalWeb"/>
        <w:spacing w:before="0" w:beforeAutospacing="0"/>
        <w:rPr>
          <w:rFonts w:ascii="Arial" w:hAnsi="Arial" w:cs="Arial"/>
          <w:sz w:val="22"/>
          <w:szCs w:val="22"/>
        </w:rPr>
      </w:pPr>
    </w:p>
    <w:p w:rsidR="00DB0954" w:rsidRPr="00C363B9" w:rsidRDefault="00C363B9" w:rsidP="00AB1E6F">
      <w:pPr>
        <w:pStyle w:val="NormalWeb"/>
        <w:spacing w:before="0" w:beforeAutospacing="0"/>
        <w:rPr>
          <w:rFonts w:ascii="Arial" w:hAnsi="Arial" w:cs="Arial"/>
          <w:sz w:val="22"/>
          <w:szCs w:val="22"/>
        </w:rPr>
      </w:pPr>
      <w:r w:rsidRPr="00C363B9">
        <w:rPr>
          <w:rFonts w:ascii="Arial" w:hAnsi="Arial" w:cs="Arial"/>
          <w:sz w:val="22"/>
          <w:szCs w:val="22"/>
        </w:rPr>
        <w:t>Dear P</w:t>
      </w:r>
      <w:r w:rsidR="00DB0954" w:rsidRPr="00C363B9">
        <w:rPr>
          <w:rFonts w:ascii="Arial" w:hAnsi="Arial" w:cs="Arial"/>
          <w:sz w:val="22"/>
          <w:szCs w:val="22"/>
        </w:rPr>
        <w:t>arents</w:t>
      </w:r>
      <w:r w:rsidRPr="00C363B9">
        <w:rPr>
          <w:rFonts w:ascii="Arial" w:hAnsi="Arial" w:cs="Arial"/>
          <w:sz w:val="22"/>
          <w:szCs w:val="22"/>
        </w:rPr>
        <w:t>/Guardians</w:t>
      </w:r>
    </w:p>
    <w:p w:rsidR="00DB0954" w:rsidRPr="00FA0028" w:rsidRDefault="00DB0954" w:rsidP="00DB0954">
      <w:pPr>
        <w:spacing w:line="276" w:lineRule="auto"/>
        <w:jc w:val="both"/>
        <w:rPr>
          <w:rFonts w:ascii="Arial" w:hAnsi="Arial" w:cs="Arial"/>
        </w:rPr>
      </w:pPr>
      <w:r w:rsidRPr="00FA0028">
        <w:rPr>
          <w:rFonts w:ascii="Arial" w:hAnsi="Arial" w:cs="Arial"/>
        </w:rPr>
        <w:t xml:space="preserve">Providing a happy, comfortable, productive and, above all, safe and secure environment for pupils to thrive in is at the forefront of all we do at </w:t>
      </w:r>
      <w:r w:rsidRPr="00DB0954">
        <w:rPr>
          <w:rFonts w:ascii="Arial" w:hAnsi="Arial" w:cs="Arial"/>
        </w:rPr>
        <w:t>Hardwick Primary School.</w:t>
      </w:r>
      <w:r w:rsidRPr="00FA0028">
        <w:rPr>
          <w:rFonts w:ascii="Arial" w:hAnsi="Arial" w:cs="Arial"/>
        </w:rPr>
        <w:t xml:space="preserve"> The information below is intended to explain some of the ways that we do this. </w:t>
      </w:r>
    </w:p>
    <w:p w:rsidR="00AB1E6F" w:rsidRPr="00FA0028" w:rsidRDefault="00AB1E6F" w:rsidP="00AB1E6F">
      <w:pPr>
        <w:pStyle w:val="NormalWeb"/>
        <w:spacing w:before="0" w:beforeAutospacing="0"/>
        <w:rPr>
          <w:rFonts w:ascii="Arial" w:hAnsi="Arial" w:cs="Arial"/>
          <w:b/>
          <w:sz w:val="22"/>
          <w:szCs w:val="22"/>
        </w:rPr>
      </w:pPr>
      <w:r w:rsidRPr="00FA0028">
        <w:rPr>
          <w:rFonts w:ascii="Arial" w:hAnsi="Arial" w:cs="Arial"/>
          <w:b/>
          <w:sz w:val="22"/>
          <w:szCs w:val="22"/>
        </w:rPr>
        <w:t xml:space="preserve">Designated Safeguarding Lead in school is: Mrs Sandhu (Head of School) </w:t>
      </w:r>
    </w:p>
    <w:p w:rsidR="00AB1E6F" w:rsidRPr="00FA0028" w:rsidRDefault="00C363B9" w:rsidP="00AB1E6F">
      <w:pPr>
        <w:pStyle w:val="NormalWeb"/>
        <w:spacing w:before="0" w:beforeAutospacing="0"/>
        <w:rPr>
          <w:rFonts w:ascii="Arial" w:hAnsi="Arial" w:cs="Arial"/>
          <w:b/>
          <w:sz w:val="22"/>
          <w:szCs w:val="22"/>
        </w:rPr>
      </w:pPr>
      <w:r>
        <w:rPr>
          <w:rFonts w:ascii="Arial" w:hAnsi="Arial" w:cs="Arial"/>
          <w:b/>
          <w:sz w:val="22"/>
          <w:szCs w:val="22"/>
        </w:rPr>
        <w:t>Deputy S</w:t>
      </w:r>
      <w:r w:rsidR="00AB1E6F" w:rsidRPr="00FA0028">
        <w:rPr>
          <w:rFonts w:ascii="Arial" w:hAnsi="Arial" w:cs="Arial"/>
          <w:b/>
          <w:sz w:val="22"/>
          <w:szCs w:val="22"/>
        </w:rPr>
        <w:t>afeguarding Leads are: Mrs Yates, Mrs Oliver and Miss Shelden (SENCO)</w:t>
      </w:r>
    </w:p>
    <w:p w:rsidR="00DB0954" w:rsidRPr="00FA0028" w:rsidRDefault="00856A24" w:rsidP="00856A24">
      <w:pPr>
        <w:pStyle w:val="NormalWeb"/>
        <w:spacing w:before="0" w:beforeAutospacing="0"/>
        <w:rPr>
          <w:rFonts w:ascii="Arial" w:hAnsi="Arial" w:cs="Arial"/>
          <w:b/>
          <w:sz w:val="22"/>
          <w:szCs w:val="22"/>
        </w:rPr>
      </w:pPr>
      <w:r w:rsidRPr="00FA0028">
        <w:rPr>
          <w:rFonts w:ascii="Arial" w:hAnsi="Arial" w:cs="Arial"/>
          <w:b/>
          <w:sz w:val="22"/>
          <w:szCs w:val="22"/>
        </w:rPr>
        <w:t>Safeguarding Governor: Mr Repesa</w:t>
      </w:r>
      <w:r w:rsidR="00FA0028">
        <w:rPr>
          <w:rFonts w:ascii="Arial" w:hAnsi="Arial" w:cs="Arial"/>
          <w:b/>
          <w:sz w:val="22"/>
          <w:szCs w:val="22"/>
        </w:rPr>
        <w:t xml:space="preserve"> </w:t>
      </w:r>
    </w:p>
    <w:p w:rsidR="00856A24" w:rsidRPr="00FA0028" w:rsidRDefault="00856A24" w:rsidP="00856A24">
      <w:pPr>
        <w:spacing w:before="240" w:line="276" w:lineRule="auto"/>
        <w:jc w:val="both"/>
        <w:rPr>
          <w:rFonts w:ascii="Arial" w:hAnsi="Arial" w:cs="Arial"/>
        </w:rPr>
      </w:pPr>
      <w:r w:rsidRPr="00FA0028">
        <w:rPr>
          <w:rFonts w:ascii="Arial" w:hAnsi="Arial" w:cs="Arial"/>
        </w:rPr>
        <w:t>The person who leads on saf</w:t>
      </w:r>
      <w:r w:rsidR="00C363B9">
        <w:rPr>
          <w:rFonts w:ascii="Arial" w:hAnsi="Arial" w:cs="Arial"/>
        </w:rPr>
        <w:t>eguarding pupils is called the Designated Safeguarding L</w:t>
      </w:r>
      <w:r w:rsidRPr="00FA0028">
        <w:rPr>
          <w:rFonts w:ascii="Arial" w:hAnsi="Arial" w:cs="Arial"/>
        </w:rPr>
        <w:t xml:space="preserve">ead (DSL). The DSL is </w:t>
      </w:r>
      <w:r w:rsidRPr="00FA0028">
        <w:rPr>
          <w:rFonts w:ascii="Arial" w:hAnsi="Arial" w:cs="Arial"/>
          <w:b/>
        </w:rPr>
        <w:t>Mrs Sandhu</w:t>
      </w:r>
      <w:r w:rsidRPr="00FA0028">
        <w:rPr>
          <w:rFonts w:ascii="Arial" w:hAnsi="Arial" w:cs="Arial"/>
        </w:rPr>
        <w:t xml:space="preserve">. If you have any questions or comments about the safeguarding of pupils, then you can contact </w:t>
      </w:r>
      <w:r w:rsidRPr="00FA0028">
        <w:rPr>
          <w:rFonts w:ascii="Arial" w:hAnsi="Arial" w:cs="Arial"/>
          <w:b/>
        </w:rPr>
        <w:t xml:space="preserve">Mrs Sandhu </w:t>
      </w:r>
      <w:r w:rsidRPr="00FA0028">
        <w:rPr>
          <w:rFonts w:ascii="Arial" w:hAnsi="Arial" w:cs="Arial"/>
        </w:rPr>
        <w:t xml:space="preserve">by </w:t>
      </w:r>
      <w:r w:rsidRPr="00FA0028">
        <w:rPr>
          <w:rFonts w:ascii="Arial" w:hAnsi="Arial" w:cs="Arial"/>
          <w:b/>
        </w:rPr>
        <w:t>phoning school on 01332 272249</w:t>
      </w:r>
      <w:r w:rsidRPr="00FA0028">
        <w:rPr>
          <w:rFonts w:ascii="Arial" w:hAnsi="Arial" w:cs="Arial"/>
        </w:rPr>
        <w:t>.</w:t>
      </w:r>
    </w:p>
    <w:p w:rsidR="00856A24" w:rsidRPr="00FA0028" w:rsidRDefault="00856A24" w:rsidP="00856A24">
      <w:pPr>
        <w:spacing w:line="276" w:lineRule="auto"/>
        <w:jc w:val="both"/>
        <w:rPr>
          <w:rFonts w:ascii="Arial" w:hAnsi="Arial" w:cs="Arial"/>
        </w:rPr>
      </w:pPr>
      <w:r w:rsidRPr="00FA0028">
        <w:rPr>
          <w:rFonts w:ascii="Arial" w:hAnsi="Arial" w:cs="Arial"/>
        </w:rPr>
        <w:t xml:space="preserve">All staff, governors and volunteers receive regular training covering all aspects of safeguarding pupils, and we have a robust programme of continuing professional development in place. </w:t>
      </w:r>
    </w:p>
    <w:p w:rsidR="00856A24" w:rsidRPr="00FA0028" w:rsidRDefault="00856A24" w:rsidP="00856A24">
      <w:pPr>
        <w:spacing w:line="276" w:lineRule="auto"/>
        <w:jc w:val="both"/>
        <w:rPr>
          <w:rFonts w:ascii="Arial" w:hAnsi="Arial" w:cs="Arial"/>
          <w:b/>
        </w:rPr>
      </w:pPr>
      <w:r w:rsidRPr="00FA0028">
        <w:rPr>
          <w:rFonts w:ascii="Arial" w:hAnsi="Arial" w:cs="Arial"/>
        </w:rPr>
        <w:t xml:space="preserve">Being safe within the school grounds and creating a safe environment is a responsibility for all staff, governors and parents. To meet these responsibilities, we have policies in place to help ensure that all staff, pupils and stakeholders have a consistent approach. These policies include the following: </w:t>
      </w:r>
    </w:p>
    <w:p w:rsidR="00856A24" w:rsidRPr="00FA0028" w:rsidRDefault="00856A24" w:rsidP="00856A24">
      <w:pPr>
        <w:jc w:val="both"/>
        <w:rPr>
          <w:rFonts w:ascii="Arial" w:hAnsi="Arial" w:cs="Arial"/>
          <w:b/>
        </w:rPr>
      </w:pPr>
    </w:p>
    <w:tbl>
      <w:tblPr>
        <w:tblStyle w:val="TableGrid"/>
        <w:tblW w:w="0" w:type="auto"/>
        <w:tblLook w:val="04A0" w:firstRow="1" w:lastRow="0" w:firstColumn="1" w:lastColumn="0" w:noHBand="0" w:noVBand="1"/>
      </w:tblPr>
      <w:tblGrid>
        <w:gridCol w:w="2273"/>
        <w:gridCol w:w="6743"/>
      </w:tblGrid>
      <w:tr w:rsidR="00FA0028" w:rsidRPr="00FA0028" w:rsidTr="00BC5D1E">
        <w:tc>
          <w:tcPr>
            <w:tcW w:w="2273" w:type="dxa"/>
            <w:shd w:val="clear" w:color="auto" w:fill="C0C0C0"/>
            <w:vAlign w:val="center"/>
          </w:tcPr>
          <w:p w:rsidR="00FA0028" w:rsidRPr="00FA0028" w:rsidRDefault="00FA0028" w:rsidP="00703237">
            <w:pPr>
              <w:spacing w:before="240" w:after="240"/>
              <w:jc w:val="center"/>
              <w:rPr>
                <w:rFonts w:ascii="Arial" w:hAnsi="Arial" w:cs="Arial"/>
                <w:b/>
                <w:sz w:val="22"/>
                <w:szCs w:val="22"/>
              </w:rPr>
            </w:pPr>
            <w:r w:rsidRPr="00FA0028">
              <w:rPr>
                <w:rFonts w:ascii="Arial" w:hAnsi="Arial" w:cs="Arial"/>
                <w:b/>
                <w:sz w:val="22"/>
                <w:szCs w:val="22"/>
              </w:rPr>
              <w:t>Name of policy</w:t>
            </w:r>
          </w:p>
        </w:tc>
        <w:tc>
          <w:tcPr>
            <w:tcW w:w="6743" w:type="dxa"/>
            <w:shd w:val="clear" w:color="auto" w:fill="C0C0C0"/>
            <w:vAlign w:val="center"/>
          </w:tcPr>
          <w:p w:rsidR="00FA0028" w:rsidRPr="00FA0028" w:rsidRDefault="00FA0028" w:rsidP="00FA0028">
            <w:pPr>
              <w:spacing w:before="240" w:after="240" w:line="276" w:lineRule="auto"/>
              <w:rPr>
                <w:rFonts w:ascii="Arial" w:hAnsi="Arial" w:cs="Arial"/>
                <w:b/>
                <w:sz w:val="22"/>
                <w:szCs w:val="22"/>
              </w:rPr>
            </w:pPr>
            <w:r w:rsidRPr="00FA0028">
              <w:rPr>
                <w:rFonts w:ascii="Arial" w:hAnsi="Arial" w:cs="Arial"/>
                <w:b/>
                <w:sz w:val="22"/>
                <w:szCs w:val="22"/>
              </w:rPr>
              <w:t>Purpose of the policy</w:t>
            </w:r>
          </w:p>
        </w:tc>
      </w:tr>
      <w:tr w:rsidR="00FA0028" w:rsidRPr="00FA0028" w:rsidTr="00CE51BC">
        <w:tc>
          <w:tcPr>
            <w:tcW w:w="2273" w:type="dxa"/>
            <w:vAlign w:val="center"/>
          </w:tcPr>
          <w:p w:rsidR="00FA0028" w:rsidRPr="00FA0028" w:rsidRDefault="00FA0028" w:rsidP="00703237">
            <w:pPr>
              <w:spacing w:before="240" w:after="240"/>
              <w:rPr>
                <w:rFonts w:ascii="Arial" w:hAnsi="Arial" w:cs="Arial"/>
                <w:sz w:val="22"/>
                <w:szCs w:val="22"/>
              </w:rPr>
            </w:pPr>
            <w:r w:rsidRPr="00FA0028">
              <w:rPr>
                <w:rFonts w:ascii="Arial" w:hAnsi="Arial" w:cs="Arial"/>
                <w:b/>
                <w:sz w:val="22"/>
                <w:szCs w:val="22"/>
              </w:rPr>
              <w:t>Child Protection and Safeguarding Policy</w:t>
            </w:r>
          </w:p>
        </w:tc>
        <w:tc>
          <w:tcPr>
            <w:tcW w:w="6743" w:type="dxa"/>
            <w:vAlign w:val="center"/>
          </w:tcPr>
          <w:p w:rsidR="00FA0028" w:rsidRPr="00FA0028" w:rsidRDefault="00C363B9" w:rsidP="00703237">
            <w:pPr>
              <w:spacing w:before="240" w:after="240" w:line="276" w:lineRule="auto"/>
              <w:rPr>
                <w:rFonts w:ascii="Arial" w:hAnsi="Arial" w:cs="Arial"/>
                <w:sz w:val="22"/>
                <w:szCs w:val="22"/>
              </w:rPr>
            </w:pPr>
            <w:r>
              <w:rPr>
                <w:rFonts w:ascii="Arial" w:hAnsi="Arial" w:cs="Arial"/>
                <w:sz w:val="22"/>
                <w:szCs w:val="22"/>
              </w:rPr>
              <w:t>This P</w:t>
            </w:r>
            <w:r w:rsidR="00FA0028" w:rsidRPr="00FA0028">
              <w:rPr>
                <w:rFonts w:ascii="Arial" w:hAnsi="Arial" w:cs="Arial"/>
                <w:sz w:val="22"/>
                <w:szCs w:val="22"/>
              </w:rPr>
              <w:t>olicy ensures all our staff are trained to identify and respond to areas of concern. Training is held regularly to keep staff up-to-date with child protection and safeguarding legislation and policy updates.</w:t>
            </w:r>
          </w:p>
          <w:p w:rsidR="00FA0028" w:rsidRPr="00FA0028" w:rsidRDefault="00FA0028" w:rsidP="00703237">
            <w:pPr>
              <w:spacing w:before="240" w:after="240" w:line="276" w:lineRule="auto"/>
              <w:rPr>
                <w:rFonts w:ascii="Arial" w:hAnsi="Arial" w:cs="Arial"/>
                <w:sz w:val="22"/>
                <w:szCs w:val="22"/>
              </w:rPr>
            </w:pPr>
            <w:r w:rsidRPr="00FA0028">
              <w:rPr>
                <w:rFonts w:ascii="Arial" w:hAnsi="Arial" w:cs="Arial"/>
                <w:sz w:val="22"/>
                <w:szCs w:val="22"/>
              </w:rPr>
              <w:t xml:space="preserve">All </w:t>
            </w:r>
            <w:r w:rsidRPr="00DB0954">
              <w:rPr>
                <w:rFonts w:ascii="Arial" w:hAnsi="Arial" w:cs="Arial"/>
                <w:sz w:val="22"/>
                <w:szCs w:val="22"/>
              </w:rPr>
              <w:t xml:space="preserve">staff have training within this area.  There are various members of staff additionally trained to </w:t>
            </w:r>
            <w:r w:rsidR="00C363B9">
              <w:rPr>
                <w:rFonts w:ascii="Arial" w:hAnsi="Arial" w:cs="Arial"/>
                <w:sz w:val="22"/>
                <w:szCs w:val="22"/>
              </w:rPr>
              <w:t xml:space="preserve">provide </w:t>
            </w:r>
            <w:r w:rsidR="009B7765">
              <w:rPr>
                <w:rFonts w:ascii="Arial" w:hAnsi="Arial" w:cs="Arial"/>
                <w:sz w:val="22"/>
                <w:szCs w:val="22"/>
              </w:rPr>
              <w:t>extra support.</w:t>
            </w:r>
          </w:p>
          <w:p w:rsidR="00FA0028" w:rsidRDefault="00C363B9" w:rsidP="00FA0028">
            <w:pPr>
              <w:jc w:val="both"/>
              <w:rPr>
                <w:rFonts w:ascii="Arial" w:hAnsi="Arial" w:cs="Arial"/>
                <w:b/>
                <w:sz w:val="22"/>
                <w:szCs w:val="22"/>
              </w:rPr>
            </w:pPr>
            <w:r>
              <w:rPr>
                <w:rFonts w:ascii="Arial" w:hAnsi="Arial" w:cs="Arial"/>
                <w:b/>
                <w:sz w:val="22"/>
                <w:szCs w:val="22"/>
              </w:rPr>
              <w:t>A full list of the P</w:t>
            </w:r>
            <w:r w:rsidR="00FA0028" w:rsidRPr="00DB0954">
              <w:rPr>
                <w:rFonts w:ascii="Arial" w:hAnsi="Arial" w:cs="Arial"/>
                <w:b/>
                <w:sz w:val="22"/>
                <w:szCs w:val="22"/>
              </w:rPr>
              <w:t xml:space="preserve">olicies can be found in the </w:t>
            </w:r>
            <w:r>
              <w:rPr>
                <w:rFonts w:ascii="Arial" w:hAnsi="Arial" w:cs="Arial"/>
                <w:b/>
                <w:sz w:val="22"/>
                <w:szCs w:val="22"/>
              </w:rPr>
              <w:t>“</w:t>
            </w:r>
            <w:r w:rsidR="00FA0028" w:rsidRPr="00DB0954">
              <w:rPr>
                <w:rFonts w:ascii="Arial" w:hAnsi="Arial" w:cs="Arial"/>
                <w:b/>
                <w:sz w:val="22"/>
                <w:szCs w:val="22"/>
              </w:rPr>
              <w:t>policies</w:t>
            </w:r>
            <w:r>
              <w:rPr>
                <w:rFonts w:ascii="Arial" w:hAnsi="Arial" w:cs="Arial"/>
                <w:b/>
                <w:sz w:val="22"/>
                <w:szCs w:val="22"/>
              </w:rPr>
              <w:t>”</w:t>
            </w:r>
            <w:r w:rsidR="00FA0028" w:rsidRPr="00DB0954">
              <w:rPr>
                <w:rFonts w:ascii="Arial" w:hAnsi="Arial" w:cs="Arial"/>
                <w:b/>
                <w:sz w:val="22"/>
                <w:szCs w:val="22"/>
              </w:rPr>
              <w:t xml:space="preserve"> section of the </w:t>
            </w:r>
            <w:r w:rsidR="00DB0954">
              <w:rPr>
                <w:rFonts w:ascii="Arial" w:hAnsi="Arial" w:cs="Arial"/>
                <w:b/>
                <w:sz w:val="22"/>
                <w:szCs w:val="22"/>
              </w:rPr>
              <w:t xml:space="preserve">school’s </w:t>
            </w:r>
            <w:r w:rsidR="006A3E23">
              <w:rPr>
                <w:rFonts w:ascii="Arial" w:hAnsi="Arial" w:cs="Arial"/>
                <w:b/>
                <w:sz w:val="22"/>
                <w:szCs w:val="22"/>
              </w:rPr>
              <w:t>web</w:t>
            </w:r>
            <w:r w:rsidR="00FA0028" w:rsidRPr="00DB0954">
              <w:rPr>
                <w:rFonts w:ascii="Arial" w:hAnsi="Arial" w:cs="Arial"/>
                <w:b/>
                <w:sz w:val="22"/>
                <w:szCs w:val="22"/>
              </w:rPr>
              <w:t>site.</w:t>
            </w:r>
          </w:p>
          <w:p w:rsidR="009B7765" w:rsidRPr="00DB0954" w:rsidRDefault="009B7765" w:rsidP="00FA0028">
            <w:pPr>
              <w:jc w:val="both"/>
              <w:rPr>
                <w:rFonts w:ascii="Arial" w:hAnsi="Arial" w:cs="Arial"/>
                <w:b/>
                <w:sz w:val="22"/>
                <w:szCs w:val="22"/>
              </w:rPr>
            </w:pPr>
          </w:p>
        </w:tc>
      </w:tr>
      <w:tr w:rsidR="00FA0028" w:rsidRPr="00FA0028" w:rsidTr="004926B6">
        <w:tc>
          <w:tcPr>
            <w:tcW w:w="2273" w:type="dxa"/>
            <w:vAlign w:val="center"/>
          </w:tcPr>
          <w:p w:rsidR="00FA0028" w:rsidRPr="00FA0028" w:rsidRDefault="00FA0028" w:rsidP="00703237">
            <w:pPr>
              <w:spacing w:before="240" w:after="240"/>
              <w:rPr>
                <w:rFonts w:ascii="Arial" w:hAnsi="Arial" w:cs="Arial"/>
                <w:sz w:val="22"/>
                <w:szCs w:val="22"/>
              </w:rPr>
            </w:pPr>
            <w:r w:rsidRPr="00FA0028">
              <w:rPr>
                <w:rFonts w:ascii="Arial" w:hAnsi="Arial" w:cs="Arial"/>
                <w:b/>
                <w:sz w:val="22"/>
                <w:szCs w:val="22"/>
              </w:rPr>
              <w:t>Recruitment Policy</w:t>
            </w:r>
          </w:p>
        </w:tc>
        <w:tc>
          <w:tcPr>
            <w:tcW w:w="6743" w:type="dxa"/>
            <w:vAlign w:val="center"/>
          </w:tcPr>
          <w:p w:rsidR="00FA0028" w:rsidRPr="00FA0028" w:rsidRDefault="00C363B9" w:rsidP="00703237">
            <w:pPr>
              <w:spacing w:before="240" w:after="240" w:line="276" w:lineRule="auto"/>
              <w:jc w:val="both"/>
              <w:rPr>
                <w:rFonts w:ascii="Arial" w:hAnsi="Arial" w:cs="Arial"/>
                <w:sz w:val="22"/>
                <w:szCs w:val="22"/>
              </w:rPr>
            </w:pPr>
            <w:r>
              <w:rPr>
                <w:rFonts w:ascii="Arial" w:hAnsi="Arial" w:cs="Arial"/>
                <w:sz w:val="22"/>
                <w:szCs w:val="22"/>
              </w:rPr>
              <w:t>This P</w:t>
            </w:r>
            <w:r w:rsidR="00FA0028" w:rsidRPr="00FA0028">
              <w:rPr>
                <w:rFonts w:ascii="Arial" w:hAnsi="Arial" w:cs="Arial"/>
                <w:sz w:val="22"/>
                <w:szCs w:val="22"/>
              </w:rPr>
              <w:t xml:space="preserve">olicy aims to prevent risk and highlight to the community the robust standards within the school. We actively use safer recruitment techniques in advertising and interviewing for roles </w:t>
            </w:r>
            <w:r w:rsidR="00FA0028" w:rsidRPr="00FA0028">
              <w:rPr>
                <w:rFonts w:ascii="Arial" w:hAnsi="Arial" w:cs="Arial"/>
                <w:sz w:val="22"/>
                <w:szCs w:val="22"/>
              </w:rPr>
              <w:lastRenderedPageBreak/>
              <w:t>within the school – this includes checks such as Disclosure and Barring Service checks, asking for references and identity checks.</w:t>
            </w:r>
          </w:p>
        </w:tc>
      </w:tr>
      <w:tr w:rsidR="00FA0028" w:rsidRPr="00FA0028" w:rsidTr="00BB3B9D">
        <w:tc>
          <w:tcPr>
            <w:tcW w:w="2273" w:type="dxa"/>
            <w:vAlign w:val="center"/>
          </w:tcPr>
          <w:p w:rsidR="00FA0028" w:rsidRDefault="00FA0028" w:rsidP="00703237">
            <w:pPr>
              <w:spacing w:before="240" w:after="240"/>
              <w:rPr>
                <w:rFonts w:ascii="Arial" w:hAnsi="Arial" w:cs="Arial"/>
                <w:b/>
                <w:sz w:val="22"/>
                <w:szCs w:val="22"/>
              </w:rPr>
            </w:pPr>
            <w:r w:rsidRPr="00FA0028">
              <w:rPr>
                <w:rFonts w:ascii="Arial" w:hAnsi="Arial" w:cs="Arial"/>
                <w:b/>
                <w:sz w:val="22"/>
                <w:szCs w:val="22"/>
              </w:rPr>
              <w:lastRenderedPageBreak/>
              <w:t>Anti-Bullying</w:t>
            </w:r>
            <w:r w:rsidR="00C363B9">
              <w:rPr>
                <w:rFonts w:ascii="Arial" w:hAnsi="Arial" w:cs="Arial"/>
                <w:b/>
                <w:sz w:val="22"/>
                <w:szCs w:val="22"/>
              </w:rPr>
              <w:t>/</w:t>
            </w:r>
            <w:r w:rsidRPr="00FA0028">
              <w:rPr>
                <w:rFonts w:ascii="Arial" w:hAnsi="Arial" w:cs="Arial"/>
                <w:b/>
                <w:sz w:val="22"/>
                <w:szCs w:val="22"/>
              </w:rPr>
              <w:t xml:space="preserve"> </w:t>
            </w:r>
            <w:r>
              <w:rPr>
                <w:rFonts w:ascii="Arial" w:hAnsi="Arial" w:cs="Arial"/>
                <w:b/>
                <w:sz w:val="22"/>
                <w:szCs w:val="22"/>
              </w:rPr>
              <w:t xml:space="preserve">Behaviour </w:t>
            </w:r>
            <w:r w:rsidRPr="00FA0028">
              <w:rPr>
                <w:rFonts w:ascii="Arial" w:hAnsi="Arial" w:cs="Arial"/>
                <w:b/>
                <w:sz w:val="22"/>
                <w:szCs w:val="22"/>
              </w:rPr>
              <w:t>Policy</w:t>
            </w:r>
          </w:p>
          <w:p w:rsidR="00FA0028" w:rsidRPr="00FA0028" w:rsidRDefault="00FA0028" w:rsidP="00703237">
            <w:pPr>
              <w:spacing w:before="240" w:after="240"/>
              <w:rPr>
                <w:rFonts w:ascii="Arial" w:hAnsi="Arial" w:cs="Arial"/>
                <w:sz w:val="22"/>
                <w:szCs w:val="22"/>
              </w:rPr>
            </w:pPr>
          </w:p>
        </w:tc>
        <w:tc>
          <w:tcPr>
            <w:tcW w:w="6743" w:type="dxa"/>
            <w:vAlign w:val="center"/>
          </w:tcPr>
          <w:p w:rsidR="00FA0028" w:rsidRPr="00FA0028" w:rsidRDefault="00C363B9" w:rsidP="00703237">
            <w:pPr>
              <w:spacing w:before="240" w:after="240" w:line="276" w:lineRule="auto"/>
              <w:jc w:val="both"/>
              <w:rPr>
                <w:rFonts w:ascii="Arial" w:hAnsi="Arial" w:cs="Arial"/>
                <w:sz w:val="22"/>
                <w:szCs w:val="22"/>
              </w:rPr>
            </w:pPr>
            <w:r>
              <w:rPr>
                <w:rFonts w:ascii="Arial" w:hAnsi="Arial" w:cs="Arial"/>
                <w:sz w:val="22"/>
                <w:szCs w:val="22"/>
              </w:rPr>
              <w:t>These P</w:t>
            </w:r>
            <w:r w:rsidR="00FA0028">
              <w:rPr>
                <w:rFonts w:ascii="Arial" w:hAnsi="Arial" w:cs="Arial"/>
                <w:sz w:val="22"/>
                <w:szCs w:val="22"/>
              </w:rPr>
              <w:t>olicies</w:t>
            </w:r>
            <w:r w:rsidR="009B7765">
              <w:rPr>
                <w:rFonts w:ascii="Arial" w:hAnsi="Arial" w:cs="Arial"/>
                <w:sz w:val="22"/>
                <w:szCs w:val="22"/>
              </w:rPr>
              <w:t xml:space="preserve"> enable</w:t>
            </w:r>
            <w:r w:rsidR="00FA0028" w:rsidRPr="00FA0028">
              <w:rPr>
                <w:rFonts w:ascii="Arial" w:hAnsi="Arial" w:cs="Arial"/>
                <w:sz w:val="22"/>
                <w:szCs w:val="22"/>
              </w:rPr>
              <w:t xml:space="preserve"> staff to highlight any areas of concern to the correct person through the correct channels. Bullying, in any form, shall not be tolerated.</w:t>
            </w:r>
          </w:p>
        </w:tc>
      </w:tr>
      <w:tr w:rsidR="00FA0028" w:rsidRPr="00FA0028" w:rsidTr="008F6D55">
        <w:tc>
          <w:tcPr>
            <w:tcW w:w="2273" w:type="dxa"/>
            <w:vAlign w:val="center"/>
          </w:tcPr>
          <w:p w:rsidR="00FA0028" w:rsidRPr="00FA0028" w:rsidRDefault="00B23524" w:rsidP="00703237">
            <w:pPr>
              <w:spacing w:before="240" w:after="240"/>
              <w:rPr>
                <w:rFonts w:ascii="Arial" w:hAnsi="Arial" w:cs="Arial"/>
                <w:sz w:val="22"/>
                <w:szCs w:val="22"/>
              </w:rPr>
            </w:pPr>
            <w:r>
              <w:rPr>
                <w:rFonts w:ascii="Arial" w:hAnsi="Arial" w:cs="Arial"/>
                <w:b/>
                <w:sz w:val="22"/>
                <w:szCs w:val="22"/>
              </w:rPr>
              <w:t>Attendance</w:t>
            </w:r>
            <w:r w:rsidR="00FA0028" w:rsidRPr="00FA0028">
              <w:rPr>
                <w:rFonts w:ascii="Arial" w:hAnsi="Arial" w:cs="Arial"/>
                <w:b/>
                <w:sz w:val="22"/>
                <w:szCs w:val="22"/>
              </w:rPr>
              <w:t xml:space="preserve"> Policy</w:t>
            </w:r>
          </w:p>
        </w:tc>
        <w:tc>
          <w:tcPr>
            <w:tcW w:w="6743" w:type="dxa"/>
            <w:vAlign w:val="center"/>
          </w:tcPr>
          <w:p w:rsidR="00FA0028" w:rsidRPr="00FA0028" w:rsidRDefault="006A3E23" w:rsidP="006A3E23">
            <w:pPr>
              <w:spacing w:before="240" w:after="240" w:line="276" w:lineRule="auto"/>
              <w:jc w:val="both"/>
              <w:rPr>
                <w:rFonts w:ascii="Arial" w:hAnsi="Arial" w:cs="Arial"/>
                <w:sz w:val="22"/>
                <w:szCs w:val="22"/>
              </w:rPr>
            </w:pPr>
            <w:r>
              <w:rPr>
                <w:rFonts w:ascii="Arial" w:hAnsi="Arial" w:cs="Arial"/>
                <w:sz w:val="22"/>
                <w:szCs w:val="22"/>
              </w:rPr>
              <w:t>Mrs Golding, our</w:t>
            </w:r>
            <w:r w:rsidR="009B7765">
              <w:rPr>
                <w:rFonts w:ascii="Arial" w:hAnsi="Arial" w:cs="Arial"/>
                <w:sz w:val="22"/>
                <w:szCs w:val="22"/>
              </w:rPr>
              <w:t xml:space="preserve"> S</w:t>
            </w:r>
            <w:r>
              <w:rPr>
                <w:rFonts w:ascii="Arial" w:hAnsi="Arial" w:cs="Arial"/>
                <w:sz w:val="22"/>
                <w:szCs w:val="22"/>
              </w:rPr>
              <w:t xml:space="preserve">chool Attendance Administrator, </w:t>
            </w:r>
            <w:r w:rsidR="00FA0028" w:rsidRPr="00FA0028">
              <w:rPr>
                <w:rFonts w:ascii="Arial" w:hAnsi="Arial" w:cs="Arial"/>
                <w:sz w:val="22"/>
                <w:szCs w:val="22"/>
              </w:rPr>
              <w:t xml:space="preserve">monitors the attendance of </w:t>
            </w:r>
            <w:r w:rsidR="00FA0028" w:rsidRPr="00DB0954">
              <w:rPr>
                <w:rFonts w:ascii="Arial" w:hAnsi="Arial" w:cs="Arial"/>
                <w:sz w:val="22"/>
                <w:szCs w:val="22"/>
              </w:rPr>
              <w:t>pupils</w:t>
            </w:r>
            <w:r w:rsidR="00FA0028" w:rsidRPr="00FA0028">
              <w:rPr>
                <w:rFonts w:ascii="Arial" w:hAnsi="Arial" w:cs="Arial"/>
                <w:b/>
                <w:sz w:val="22"/>
                <w:szCs w:val="22"/>
              </w:rPr>
              <w:t xml:space="preserve"> </w:t>
            </w:r>
            <w:r w:rsidR="00FA0028" w:rsidRPr="00FA0028">
              <w:rPr>
                <w:rFonts w:ascii="Arial" w:hAnsi="Arial" w:cs="Arial"/>
                <w:sz w:val="22"/>
                <w:szCs w:val="22"/>
              </w:rPr>
              <w:t>and follows up on any patterns or trends.  This is to ensure there is a full level of support given to the pupils, and any barriers to learning can be addressed.</w:t>
            </w:r>
          </w:p>
        </w:tc>
      </w:tr>
      <w:tr w:rsidR="00FA0028" w:rsidRPr="00FA0028" w:rsidTr="002A4B74">
        <w:tc>
          <w:tcPr>
            <w:tcW w:w="2273" w:type="dxa"/>
            <w:vAlign w:val="center"/>
          </w:tcPr>
          <w:p w:rsidR="00FA0028" w:rsidRPr="00FA0028" w:rsidRDefault="00B23524" w:rsidP="00703237">
            <w:pPr>
              <w:spacing w:before="240" w:after="240"/>
              <w:rPr>
                <w:rFonts w:ascii="Arial" w:hAnsi="Arial" w:cs="Arial"/>
                <w:sz w:val="22"/>
                <w:szCs w:val="22"/>
              </w:rPr>
            </w:pPr>
            <w:r>
              <w:rPr>
                <w:rFonts w:ascii="Arial" w:hAnsi="Arial" w:cs="Arial"/>
                <w:b/>
                <w:sz w:val="22"/>
                <w:szCs w:val="22"/>
              </w:rPr>
              <w:t>Employee</w:t>
            </w:r>
            <w:bookmarkStart w:id="0" w:name="_GoBack"/>
            <w:bookmarkEnd w:id="0"/>
            <w:r w:rsidR="00FA0028" w:rsidRPr="00FA0028">
              <w:rPr>
                <w:rFonts w:ascii="Arial" w:hAnsi="Arial" w:cs="Arial"/>
                <w:b/>
                <w:sz w:val="22"/>
                <w:szCs w:val="22"/>
              </w:rPr>
              <w:t xml:space="preserve"> Code of Conduct</w:t>
            </w:r>
          </w:p>
        </w:tc>
        <w:tc>
          <w:tcPr>
            <w:tcW w:w="6743" w:type="dxa"/>
          </w:tcPr>
          <w:p w:rsidR="00FA0028" w:rsidRPr="00FA0028" w:rsidRDefault="00FA0028" w:rsidP="00703237">
            <w:pPr>
              <w:spacing w:before="240" w:after="240" w:line="276" w:lineRule="auto"/>
              <w:jc w:val="both"/>
              <w:rPr>
                <w:rFonts w:ascii="Arial" w:hAnsi="Arial" w:cs="Arial"/>
                <w:sz w:val="22"/>
                <w:szCs w:val="22"/>
              </w:rPr>
            </w:pPr>
            <w:r w:rsidRPr="00FA0028">
              <w:rPr>
                <w:rFonts w:ascii="Arial" w:hAnsi="Arial" w:cs="Arial"/>
                <w:sz w:val="22"/>
                <w:szCs w:val="22"/>
              </w:rPr>
              <w:t>All members of staff have to adhere to the Staff Code of Conduct, which outlines the standards the school maintains in order to provide the best learning and support for the pupils.</w:t>
            </w:r>
          </w:p>
        </w:tc>
      </w:tr>
      <w:tr w:rsidR="00FA0028" w:rsidRPr="00FA0028" w:rsidTr="00DC1E6A">
        <w:tc>
          <w:tcPr>
            <w:tcW w:w="2273" w:type="dxa"/>
            <w:vAlign w:val="center"/>
          </w:tcPr>
          <w:p w:rsidR="00FA0028" w:rsidRPr="00FA0028" w:rsidRDefault="00FA0028" w:rsidP="00703237">
            <w:pPr>
              <w:spacing w:before="240" w:after="240"/>
              <w:rPr>
                <w:rFonts w:ascii="Arial" w:hAnsi="Arial" w:cs="Arial"/>
                <w:sz w:val="22"/>
                <w:szCs w:val="22"/>
              </w:rPr>
            </w:pPr>
            <w:r w:rsidRPr="00FA0028">
              <w:rPr>
                <w:rFonts w:ascii="Arial" w:hAnsi="Arial" w:cs="Arial"/>
                <w:b/>
                <w:sz w:val="22"/>
                <w:szCs w:val="22"/>
              </w:rPr>
              <w:t>E-Safety Policy</w:t>
            </w:r>
          </w:p>
        </w:tc>
        <w:tc>
          <w:tcPr>
            <w:tcW w:w="6743" w:type="dxa"/>
            <w:vAlign w:val="center"/>
          </w:tcPr>
          <w:p w:rsidR="00FA0028" w:rsidRPr="00FA0028" w:rsidRDefault="006A3E23" w:rsidP="00703237">
            <w:pPr>
              <w:spacing w:before="240" w:after="240" w:line="276" w:lineRule="auto"/>
              <w:jc w:val="both"/>
              <w:rPr>
                <w:rFonts w:ascii="Arial" w:hAnsi="Arial" w:cs="Arial"/>
                <w:sz w:val="22"/>
                <w:szCs w:val="22"/>
              </w:rPr>
            </w:pPr>
            <w:r>
              <w:rPr>
                <w:rFonts w:ascii="Arial" w:hAnsi="Arial" w:cs="Arial"/>
                <w:sz w:val="22"/>
                <w:szCs w:val="22"/>
              </w:rPr>
              <w:t>As part of the overall Safeguarding P</w:t>
            </w:r>
            <w:r w:rsidR="00FA0028" w:rsidRPr="00FA0028">
              <w:rPr>
                <w:rFonts w:ascii="Arial" w:hAnsi="Arial" w:cs="Arial"/>
                <w:sz w:val="22"/>
                <w:szCs w:val="22"/>
              </w:rPr>
              <w:t xml:space="preserve">olicy, e-safety is of the utmost importance. Pupils spend time using a variety of electronic devices, both at school and at home. Support must be given to guide them on how to use the internet safely, as well as </w:t>
            </w:r>
            <w:r w:rsidR="009B7765">
              <w:rPr>
                <w:rFonts w:ascii="Arial" w:hAnsi="Arial" w:cs="Arial"/>
                <w:sz w:val="22"/>
                <w:szCs w:val="22"/>
              </w:rPr>
              <w:t xml:space="preserve">to </w:t>
            </w:r>
            <w:r w:rsidR="00FA0028" w:rsidRPr="00FA0028">
              <w:rPr>
                <w:rFonts w:ascii="Arial" w:hAnsi="Arial" w:cs="Arial"/>
                <w:sz w:val="22"/>
                <w:szCs w:val="22"/>
              </w:rPr>
              <w:t>recognise and report threats.</w:t>
            </w:r>
          </w:p>
        </w:tc>
      </w:tr>
      <w:tr w:rsidR="00FA0028" w:rsidRPr="00FA0028" w:rsidTr="0098458C">
        <w:trPr>
          <w:cantSplit/>
        </w:trPr>
        <w:tc>
          <w:tcPr>
            <w:tcW w:w="2273" w:type="dxa"/>
            <w:vAlign w:val="center"/>
          </w:tcPr>
          <w:p w:rsidR="00FA0028" w:rsidRPr="00FA0028" w:rsidRDefault="00FA0028" w:rsidP="00703237">
            <w:pPr>
              <w:spacing w:before="240" w:after="240"/>
              <w:rPr>
                <w:rFonts w:ascii="Arial" w:hAnsi="Arial" w:cs="Arial"/>
                <w:sz w:val="22"/>
                <w:szCs w:val="22"/>
              </w:rPr>
            </w:pPr>
            <w:r w:rsidRPr="00FA0028">
              <w:rPr>
                <w:rFonts w:ascii="Arial" w:hAnsi="Arial" w:cs="Arial"/>
                <w:b/>
                <w:sz w:val="22"/>
                <w:szCs w:val="22"/>
              </w:rPr>
              <w:t>Visitor Policy</w:t>
            </w:r>
          </w:p>
        </w:tc>
        <w:tc>
          <w:tcPr>
            <w:tcW w:w="6743" w:type="dxa"/>
            <w:vAlign w:val="center"/>
          </w:tcPr>
          <w:p w:rsidR="00FA0028" w:rsidRPr="00FA0028" w:rsidRDefault="006A3E23" w:rsidP="00703237">
            <w:pPr>
              <w:spacing w:before="240" w:after="240" w:line="276" w:lineRule="auto"/>
              <w:jc w:val="both"/>
              <w:rPr>
                <w:rFonts w:ascii="Arial" w:hAnsi="Arial" w:cs="Arial"/>
                <w:sz w:val="22"/>
                <w:szCs w:val="22"/>
              </w:rPr>
            </w:pPr>
            <w:r>
              <w:rPr>
                <w:rFonts w:ascii="Arial" w:hAnsi="Arial" w:cs="Arial"/>
                <w:sz w:val="22"/>
                <w:szCs w:val="22"/>
              </w:rPr>
              <w:t>This P</w:t>
            </w:r>
            <w:r w:rsidR="00FA0028" w:rsidRPr="00FA0028">
              <w:rPr>
                <w:rFonts w:ascii="Arial" w:hAnsi="Arial" w:cs="Arial"/>
                <w:sz w:val="22"/>
                <w:szCs w:val="22"/>
              </w:rPr>
              <w:t xml:space="preserve">olicy outlines how the school deals with visitors. The provisions allow the school to monitor who is on site and ensure proper safeguarding procedures are followed regarding those who potentially have access to the pupils. </w:t>
            </w:r>
          </w:p>
        </w:tc>
      </w:tr>
    </w:tbl>
    <w:p w:rsidR="00856A24" w:rsidRPr="00FA0028" w:rsidRDefault="00856A24" w:rsidP="00856A24">
      <w:pPr>
        <w:jc w:val="both"/>
        <w:rPr>
          <w:rFonts w:ascii="Arial" w:hAnsi="Arial" w:cs="Arial"/>
        </w:rPr>
      </w:pPr>
    </w:p>
    <w:p w:rsidR="00856A24" w:rsidRPr="00FA0028" w:rsidRDefault="006A3E23" w:rsidP="00FA0028">
      <w:pPr>
        <w:shd w:val="clear" w:color="auto" w:fill="FFFFFF" w:themeFill="background1"/>
        <w:spacing w:line="276" w:lineRule="auto"/>
        <w:jc w:val="both"/>
        <w:rPr>
          <w:rFonts w:ascii="Arial" w:hAnsi="Arial" w:cs="Arial"/>
          <w:b/>
        </w:rPr>
      </w:pPr>
      <w:r>
        <w:rPr>
          <w:rFonts w:ascii="Arial" w:hAnsi="Arial" w:cs="Arial"/>
        </w:rPr>
        <w:t>The Governing B</w:t>
      </w:r>
      <w:r w:rsidR="00856A24" w:rsidRPr="00FA0028">
        <w:rPr>
          <w:rFonts w:ascii="Arial" w:hAnsi="Arial" w:cs="Arial"/>
        </w:rPr>
        <w:t>ody has a responsibility to make sure that</w:t>
      </w:r>
      <w:r w:rsidR="00856A24" w:rsidRPr="00DB0954">
        <w:rPr>
          <w:rFonts w:ascii="Arial" w:hAnsi="Arial" w:cs="Arial"/>
        </w:rPr>
        <w:t>, at Hardwick Primary School</w:t>
      </w:r>
      <w:r w:rsidR="00856A24" w:rsidRPr="00FA0028">
        <w:rPr>
          <w:rFonts w:ascii="Arial" w:hAnsi="Arial" w:cs="Arial"/>
          <w:b/>
        </w:rPr>
        <w:t xml:space="preserve">, </w:t>
      </w:r>
      <w:r w:rsidR="00856A24" w:rsidRPr="00FA0028">
        <w:rPr>
          <w:rFonts w:ascii="Arial" w:hAnsi="Arial" w:cs="Arial"/>
        </w:rPr>
        <w:t>we are keeping pupils safe and are compliant with safeguarding legisl</w:t>
      </w:r>
      <w:r w:rsidR="00FA0028" w:rsidRPr="00FA0028">
        <w:rPr>
          <w:rFonts w:ascii="Arial" w:hAnsi="Arial" w:cs="Arial"/>
        </w:rPr>
        <w:t xml:space="preserve">ation. </w:t>
      </w:r>
    </w:p>
    <w:p w:rsidR="00AB1E6F" w:rsidRDefault="00AB1E6F" w:rsidP="00AB1E6F">
      <w:pPr>
        <w:pStyle w:val="NormalWeb"/>
        <w:spacing w:before="0" w:beforeAutospacing="0"/>
        <w:rPr>
          <w:rFonts w:ascii="Arial" w:hAnsi="Arial" w:cs="Arial"/>
          <w:color w:val="555454"/>
        </w:rPr>
      </w:pPr>
    </w:p>
    <w:p w:rsidR="006A3E23" w:rsidRDefault="006A3E23" w:rsidP="006A3E23">
      <w:pPr>
        <w:pStyle w:val="NormalWeb"/>
        <w:spacing w:before="0" w:beforeAutospacing="0" w:after="0" w:afterAutospacing="0"/>
        <w:rPr>
          <w:rFonts w:ascii="Arial" w:hAnsi="Arial" w:cs="Arial"/>
          <w:color w:val="555454"/>
          <w:sz w:val="22"/>
          <w:szCs w:val="22"/>
        </w:rPr>
      </w:pPr>
      <w:r w:rsidRPr="006A3E23">
        <w:rPr>
          <w:rFonts w:ascii="Arial" w:hAnsi="Arial" w:cs="Arial"/>
          <w:color w:val="555454"/>
          <w:sz w:val="22"/>
          <w:szCs w:val="22"/>
        </w:rPr>
        <w:t>Yours sincerely</w:t>
      </w:r>
    </w:p>
    <w:p w:rsidR="006A3E23" w:rsidRDefault="006A3E23" w:rsidP="006A3E23">
      <w:pPr>
        <w:pStyle w:val="NormalWeb"/>
        <w:spacing w:before="0" w:beforeAutospacing="0" w:after="0" w:afterAutospacing="0"/>
        <w:rPr>
          <w:rFonts w:ascii="Arial" w:hAnsi="Arial" w:cs="Arial"/>
          <w:color w:val="555454"/>
          <w:sz w:val="22"/>
          <w:szCs w:val="22"/>
        </w:rPr>
      </w:pPr>
    </w:p>
    <w:p w:rsidR="006A3E23" w:rsidRDefault="006A3E23" w:rsidP="006A3E23">
      <w:pPr>
        <w:pStyle w:val="NormalWeb"/>
        <w:spacing w:before="0" w:beforeAutospacing="0" w:after="0" w:afterAutospacing="0"/>
        <w:rPr>
          <w:rFonts w:ascii="Arial" w:hAnsi="Arial" w:cs="Arial"/>
          <w:color w:val="555454"/>
          <w:sz w:val="22"/>
          <w:szCs w:val="22"/>
        </w:rPr>
      </w:pPr>
    </w:p>
    <w:p w:rsidR="006A3E23" w:rsidRPr="006A3E23" w:rsidRDefault="006A3E23" w:rsidP="006A3E23">
      <w:pPr>
        <w:pStyle w:val="NormalWeb"/>
        <w:spacing w:before="0" w:beforeAutospacing="0" w:after="0" w:afterAutospacing="0"/>
        <w:rPr>
          <w:rFonts w:ascii="Arial" w:hAnsi="Arial" w:cs="Arial"/>
          <w:color w:val="555454"/>
          <w:sz w:val="22"/>
          <w:szCs w:val="22"/>
        </w:rPr>
      </w:pPr>
    </w:p>
    <w:p w:rsidR="006A3E23" w:rsidRPr="006A3E23" w:rsidRDefault="006A3E23" w:rsidP="006A3E23">
      <w:pPr>
        <w:pStyle w:val="NormalWeb"/>
        <w:spacing w:before="0" w:beforeAutospacing="0" w:after="0" w:afterAutospacing="0"/>
        <w:rPr>
          <w:rFonts w:ascii="Arial" w:hAnsi="Arial" w:cs="Arial"/>
          <w:color w:val="555454"/>
          <w:sz w:val="22"/>
          <w:szCs w:val="22"/>
        </w:rPr>
      </w:pPr>
      <w:r w:rsidRPr="006A3E23">
        <w:rPr>
          <w:rFonts w:ascii="Arial" w:hAnsi="Arial" w:cs="Arial"/>
          <w:color w:val="555454"/>
          <w:sz w:val="22"/>
          <w:szCs w:val="22"/>
        </w:rPr>
        <w:t>Mrs R Sandhu</w:t>
      </w:r>
    </w:p>
    <w:p w:rsidR="006A3E23" w:rsidRPr="006A3E23" w:rsidRDefault="006A3E23" w:rsidP="006A3E23">
      <w:pPr>
        <w:pStyle w:val="NormalWeb"/>
        <w:spacing w:before="0" w:beforeAutospacing="0" w:after="0" w:afterAutospacing="0"/>
        <w:rPr>
          <w:rFonts w:ascii="Arial" w:hAnsi="Arial" w:cs="Arial"/>
          <w:color w:val="555454"/>
          <w:sz w:val="22"/>
          <w:szCs w:val="22"/>
        </w:rPr>
      </w:pPr>
      <w:r w:rsidRPr="006A3E23">
        <w:rPr>
          <w:rFonts w:ascii="Arial" w:hAnsi="Arial" w:cs="Arial"/>
          <w:color w:val="555454"/>
          <w:sz w:val="22"/>
          <w:szCs w:val="22"/>
        </w:rPr>
        <w:t>Head of School</w:t>
      </w:r>
    </w:p>
    <w:p w:rsidR="00AB1E6F" w:rsidRDefault="00AB1E6F" w:rsidP="00AB1E6F">
      <w:pPr>
        <w:pStyle w:val="NormalWeb"/>
        <w:spacing w:before="0" w:beforeAutospacing="0"/>
        <w:rPr>
          <w:rFonts w:ascii="Arial" w:hAnsi="Arial" w:cs="Arial"/>
          <w:color w:val="555454"/>
        </w:rPr>
      </w:pPr>
    </w:p>
    <w:p w:rsidR="008B3E8D" w:rsidRDefault="008B3E8D"/>
    <w:sectPr w:rsidR="008B3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24A6A"/>
    <w:multiLevelType w:val="multilevel"/>
    <w:tmpl w:val="141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F79C9"/>
    <w:multiLevelType w:val="multilevel"/>
    <w:tmpl w:val="AD9C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74571"/>
    <w:multiLevelType w:val="multilevel"/>
    <w:tmpl w:val="7022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87"/>
    <w:rsid w:val="00135937"/>
    <w:rsid w:val="006A3E23"/>
    <w:rsid w:val="00856A24"/>
    <w:rsid w:val="008B3E8D"/>
    <w:rsid w:val="009B7765"/>
    <w:rsid w:val="00A92C40"/>
    <w:rsid w:val="00AB1E6F"/>
    <w:rsid w:val="00B15C87"/>
    <w:rsid w:val="00B23524"/>
    <w:rsid w:val="00C363B9"/>
    <w:rsid w:val="00DB0954"/>
    <w:rsid w:val="00F86861"/>
    <w:rsid w:val="00FA0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6544"/>
  <w15:chartTrackingRefBased/>
  <w15:docId w15:val="{662522C0-7ACF-4A48-B983-24D35E3D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C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15C87"/>
    <w:rPr>
      <w:color w:val="0000FF"/>
      <w:u w:val="single"/>
    </w:rPr>
  </w:style>
  <w:style w:type="paragraph" w:styleId="Header">
    <w:name w:val="header"/>
    <w:basedOn w:val="Normal"/>
    <w:link w:val="HeaderChar"/>
    <w:unhideWhenUsed/>
    <w:rsid w:val="00856A24"/>
    <w:pPr>
      <w:tabs>
        <w:tab w:val="center" w:pos="4513"/>
        <w:tab w:val="right" w:pos="9026"/>
      </w:tabs>
      <w:spacing w:after="0" w:line="240" w:lineRule="auto"/>
    </w:pPr>
    <w:rPr>
      <w:rFonts w:ascii="Arial" w:eastAsiaTheme="minorEastAsia" w:hAnsi="Arial"/>
      <w:szCs w:val="24"/>
    </w:rPr>
  </w:style>
  <w:style w:type="character" w:customStyle="1" w:styleId="HeaderChar">
    <w:name w:val="Header Char"/>
    <w:basedOn w:val="DefaultParagraphFont"/>
    <w:link w:val="Header"/>
    <w:rsid w:val="00856A24"/>
    <w:rPr>
      <w:rFonts w:ascii="Arial" w:eastAsiaTheme="minorEastAsia" w:hAnsi="Arial"/>
      <w:szCs w:val="24"/>
    </w:rPr>
  </w:style>
  <w:style w:type="table" w:styleId="TableGrid">
    <w:name w:val="Table Grid"/>
    <w:basedOn w:val="TableNormal"/>
    <w:uiPriority w:val="59"/>
    <w:rsid w:val="00856A2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0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1905">
      <w:bodyDiv w:val="1"/>
      <w:marLeft w:val="0"/>
      <w:marRight w:val="0"/>
      <w:marTop w:val="0"/>
      <w:marBottom w:val="0"/>
      <w:divBdr>
        <w:top w:val="none" w:sz="0" w:space="0" w:color="auto"/>
        <w:left w:val="none" w:sz="0" w:space="0" w:color="auto"/>
        <w:bottom w:val="none" w:sz="0" w:space="0" w:color="auto"/>
        <w:right w:val="none" w:sz="0" w:space="0" w:color="auto"/>
      </w:divBdr>
    </w:div>
    <w:div w:id="8338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 Sandhu</dc:creator>
  <cp:keywords/>
  <dc:description/>
  <cp:lastModifiedBy>Nicky Keen</cp:lastModifiedBy>
  <cp:revision>4</cp:revision>
  <cp:lastPrinted>2017-11-20T12:06:00Z</cp:lastPrinted>
  <dcterms:created xsi:type="dcterms:W3CDTF">2017-11-20T11:34:00Z</dcterms:created>
  <dcterms:modified xsi:type="dcterms:W3CDTF">2017-11-20T12:52:00Z</dcterms:modified>
</cp:coreProperties>
</file>